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BB" w:rsidRPr="00D724BB" w:rsidRDefault="00D724BB" w:rsidP="00D724BB">
      <w:pPr>
        <w:pStyle w:val="Web"/>
        <w:shd w:val="clear" w:color="auto" w:fill="FFFFFF"/>
        <w:spacing w:before="0" w:beforeAutospacing="0"/>
        <w:jc w:val="both"/>
        <w:rPr>
          <w:color w:val="222222"/>
        </w:rPr>
      </w:pPr>
      <w:r w:rsidRPr="00D724BB">
        <w:rPr>
          <w:color w:val="222222"/>
        </w:rPr>
        <w:t>Αγαπητοί συνάδελφοι,</w:t>
      </w:r>
    </w:p>
    <w:p w:rsidR="00D724BB" w:rsidRPr="00D724BB" w:rsidRDefault="00D724BB" w:rsidP="00D724BB">
      <w:pPr>
        <w:pStyle w:val="Web"/>
        <w:shd w:val="clear" w:color="auto" w:fill="FFFFFF"/>
        <w:spacing w:before="0" w:beforeAutospacing="0"/>
        <w:jc w:val="both"/>
        <w:rPr>
          <w:color w:val="222222"/>
        </w:rPr>
      </w:pPr>
      <w:r w:rsidRPr="00D724BB">
        <w:rPr>
          <w:color w:val="222222"/>
        </w:rPr>
        <w:t>Με την έκδοση του </w:t>
      </w:r>
      <w:hyperlink r:id="rId5" w:tgtFrame="_blank" w:history="1">
        <w:r w:rsidRPr="00D724BB">
          <w:rPr>
            <w:rStyle w:val="-"/>
            <w:b/>
            <w:color w:val="auto"/>
            <w:u w:val="none"/>
          </w:rPr>
          <w:t>υπ’ αριθμόν 160 ΦΕΚ 242 Τεύχος Α’ 7/11/2014  Προεδρικού Διατάγματος</w:t>
        </w:r>
      </w:hyperlink>
      <w:r w:rsidRPr="00D724BB">
        <w:rPr>
          <w:b/>
        </w:rPr>
        <w:t xml:space="preserve"> 160</w:t>
      </w:r>
      <w:r w:rsidRPr="00D724BB">
        <w:rPr>
          <w:color w:val="222222"/>
        </w:rPr>
        <w:t> καθορίζονται οι  </w:t>
      </w:r>
      <w:r w:rsidRPr="00D724BB">
        <w:rPr>
          <w:rStyle w:val="a3"/>
          <w:color w:val="222222"/>
        </w:rPr>
        <w:t xml:space="preserve">προϋποθέσεις έκδοσης της άδειας  άσκησης επαγγέλματος Τεχνολόγου  Ραδιολογίας – Ακτινολογίας &amp; Ακτινολογίας Ακτινοθεραπείας. </w:t>
      </w:r>
      <w:r w:rsidRPr="00D724BB">
        <w:rPr>
          <w:rStyle w:val="a3"/>
          <w:b w:val="0"/>
          <w:color w:val="222222"/>
        </w:rPr>
        <w:t xml:space="preserve">Με την τελευταία νομοθετική ρύθμιση με τις διατάξεις του </w:t>
      </w:r>
      <w:r w:rsidRPr="00D724BB">
        <w:rPr>
          <w:rStyle w:val="a3"/>
        </w:rPr>
        <w:t>Ν 4999/2022</w:t>
      </w:r>
      <w:r w:rsidRPr="00D724BB">
        <w:rPr>
          <w:rStyle w:val="a3"/>
          <w:b w:val="0"/>
          <w:color w:val="222222"/>
        </w:rPr>
        <w:t xml:space="preserve"> και το άρθρο 32 αντιστοιχίζονται τα επαγγελματικά δικαιώματα των αποφοίτων ΤΕΙ &amp; ΑΕΙ και η έκδοση της άδειας ασκήσεως επαγγέλματος εκδίδεται και για τους αποφοίτους του τομέα Ακτινολογίας Ακτινοθεραπείας του τμήματος </w:t>
      </w:r>
      <w:proofErr w:type="spellStart"/>
      <w:r w:rsidRPr="00D724BB">
        <w:rPr>
          <w:rStyle w:val="a3"/>
          <w:b w:val="0"/>
          <w:color w:val="222222"/>
        </w:rPr>
        <w:t>Βιοιατρικών</w:t>
      </w:r>
      <w:proofErr w:type="spellEnd"/>
      <w:r w:rsidRPr="00D724BB">
        <w:rPr>
          <w:rStyle w:val="a3"/>
          <w:b w:val="0"/>
          <w:color w:val="222222"/>
        </w:rPr>
        <w:t xml:space="preserve"> Επιστημών του Π.Α.Δ.Α.</w:t>
      </w:r>
    </w:p>
    <w:p w:rsidR="00D724BB" w:rsidRDefault="00D724BB" w:rsidP="00D724BB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D724BB">
        <w:rPr>
          <w:rFonts w:ascii="Times New Roman" w:hAnsi="Times New Roman" w:cs="Times New Roman"/>
          <w:color w:val="222222"/>
          <w:sz w:val="24"/>
          <w:szCs w:val="24"/>
        </w:rPr>
        <w:t>Σύμφωνα με το προαναφερόμενο  Π.Δ.  </w:t>
      </w:r>
      <w:r w:rsidR="005F7854">
        <w:rPr>
          <w:rFonts w:ascii="Times New Roman" w:hAnsi="Times New Roman" w:cs="Times New Roman"/>
          <w:color w:val="222222"/>
          <w:sz w:val="24"/>
          <w:szCs w:val="24"/>
        </w:rPr>
        <w:t xml:space="preserve">γίνεται </w:t>
      </w:r>
      <w:r w:rsidRPr="00D724BB">
        <w:rPr>
          <w:rFonts w:ascii="Times New Roman" w:hAnsi="Times New Roman" w:cs="Times New Roman"/>
          <w:color w:val="222222"/>
          <w:sz w:val="24"/>
          <w:szCs w:val="24"/>
        </w:rPr>
        <w:t xml:space="preserve">η </w:t>
      </w:r>
      <w:r w:rsidR="005F7854">
        <w:rPr>
          <w:rFonts w:ascii="Times New Roman" w:hAnsi="Times New Roman" w:cs="Times New Roman"/>
          <w:color w:val="222222"/>
          <w:sz w:val="24"/>
          <w:szCs w:val="24"/>
        </w:rPr>
        <w:t xml:space="preserve">αναγγελία  έναρξης της </w:t>
      </w:r>
      <w:r w:rsidRPr="00D724BB">
        <w:rPr>
          <w:rFonts w:ascii="Times New Roman" w:hAnsi="Times New Roman" w:cs="Times New Roman"/>
          <w:color w:val="222222"/>
          <w:sz w:val="24"/>
          <w:szCs w:val="24"/>
        </w:rPr>
        <w:t xml:space="preserve">άσκησης  </w:t>
      </w:r>
      <w:r w:rsidR="005F7854">
        <w:rPr>
          <w:rFonts w:ascii="Times New Roman" w:hAnsi="Times New Roman" w:cs="Times New Roman"/>
          <w:color w:val="222222"/>
          <w:sz w:val="24"/>
          <w:szCs w:val="24"/>
        </w:rPr>
        <w:t xml:space="preserve">επαγγέλματος πραγματοποιείται </w:t>
      </w:r>
      <w:r w:rsidRPr="00D724BB">
        <w:rPr>
          <w:rFonts w:ascii="Times New Roman" w:hAnsi="Times New Roman" w:cs="Times New Roman"/>
          <w:color w:val="222222"/>
          <w:sz w:val="24"/>
          <w:szCs w:val="24"/>
        </w:rPr>
        <w:t>από  τις </w:t>
      </w:r>
      <w:r w:rsidRPr="00D724BB">
        <w:rPr>
          <w:rStyle w:val="a3"/>
          <w:rFonts w:ascii="Times New Roman" w:hAnsi="Times New Roman" w:cs="Times New Roman"/>
          <w:color w:val="222222"/>
          <w:sz w:val="24"/>
          <w:szCs w:val="24"/>
        </w:rPr>
        <w:t> Διευθύνσεις ή τα τμήματα  Δημόσιας Υγείας των κατά τόπους Περιφερειών</w:t>
      </w:r>
      <w:r w:rsidRPr="00D724BB">
        <w:rPr>
          <w:rFonts w:ascii="Times New Roman" w:hAnsi="Times New Roman" w:cs="Times New Roman"/>
          <w:color w:val="222222"/>
          <w:sz w:val="24"/>
          <w:szCs w:val="24"/>
        </w:rPr>
        <w:t xml:space="preserve"> της χώρας μας και μετά την έκδοση του </w:t>
      </w:r>
      <w:r w:rsidRPr="00D724BB">
        <w:rPr>
          <w:rFonts w:ascii="Times New Roman" w:hAnsi="Times New Roman" w:cs="Times New Roman"/>
          <w:b/>
          <w:color w:val="222222"/>
          <w:sz w:val="24"/>
          <w:szCs w:val="24"/>
        </w:rPr>
        <w:t>Ν.4975/2022</w:t>
      </w:r>
      <w:r>
        <w:rPr>
          <w:b/>
          <w:color w:val="222222"/>
        </w:rPr>
        <w:t xml:space="preserve"> άρθρο 8 παρ 1 «</w:t>
      </w:r>
      <w:r w:rsidRPr="005F7854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>Η αίτηση που υποβάλλεται από τον ενδιαφερόμε</w:t>
      </w:r>
      <w:r w:rsidRPr="00D724BB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>νο για την έκδοση βεβαίωσης άσκησης του επαγγέλματος του τεχνολόγου ακτινολογίας-ακτινοθεραπείας από τις κατά τόπους Διευθύνσεις Δημόσιας Υγείας των Περιφερειακών Ενοτήτων των Περιφερειών της χώρας συνοδεύεται, πλέον των λοιπών δικαιολογητικών, από βεβαίωση εγγραφής στην Ένωση Τεχνολόγων Ακτινο</w:t>
      </w:r>
      <w:r w:rsidRPr="005F7854">
        <w:rPr>
          <w:rFonts w:ascii="Times New Roman" w:hAnsi="Times New Roman" w:cs="Times New Roman"/>
          <w:color w:val="231F20"/>
          <w:sz w:val="24"/>
          <w:szCs w:val="24"/>
        </w:rPr>
        <w:t>λογίας-Ακτινοθεραπείας Ελλάδας (Ε.Τ.Α.Α.Ε.)»</w:t>
      </w:r>
    </w:p>
    <w:p w:rsidR="005F7854" w:rsidRPr="005F7854" w:rsidRDefault="005F7854" w:rsidP="00D724BB">
      <w:pPr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Συνεπώς με βάση όλα τα προαναφερόμενα τα δικαιολογητικά για την έκδοση άδειας ασκήσεως επαγγέλματος ή βεβαίωση άσκησης επαγγέλματος είναι τα εξής</w:t>
      </w:r>
      <w:r w:rsidRPr="005F7854">
        <w:rPr>
          <w:rFonts w:ascii="Times New Roman" w:hAnsi="Times New Roman" w:cs="Times New Roman"/>
          <w:color w:val="231F20"/>
          <w:sz w:val="24"/>
          <w:szCs w:val="24"/>
        </w:rPr>
        <w:t xml:space="preserve">: </w:t>
      </w:r>
    </w:p>
    <w:p w:rsidR="005F7854" w:rsidRPr="005F7854" w:rsidRDefault="005F7854" w:rsidP="005F7854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Αντίγραφο Πτυχίου</w:t>
      </w:r>
    </w:p>
    <w:p w:rsidR="005F7854" w:rsidRPr="005F7854" w:rsidRDefault="005F7854" w:rsidP="005F7854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Αντίγραφο Δελτίου Αστυνομικής Ταυτότητας</w:t>
      </w:r>
    </w:p>
    <w:p w:rsidR="005F7854" w:rsidRPr="005F7854" w:rsidRDefault="005F7854" w:rsidP="005F7854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2 Φωτογραφίες</w:t>
      </w:r>
    </w:p>
    <w:p w:rsidR="007F6086" w:rsidRPr="005F7854" w:rsidRDefault="005F7854" w:rsidP="005F7854">
      <w:pPr>
        <w:pStyle w:val="a4"/>
        <w:numPr>
          <w:ilvl w:val="0"/>
          <w:numId w:val="1"/>
        </w:numPr>
      </w:pPr>
      <w:r w:rsidRPr="005F7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Αντίγραφο ποινικού μητρώου γενικής χρήσης του τελευταίου τριμήνου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F7854" w:rsidRPr="00DC0243" w:rsidRDefault="005F7854" w:rsidP="005F78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243">
        <w:rPr>
          <w:rFonts w:ascii="Times New Roman" w:hAnsi="Times New Roman" w:cs="Times New Roman"/>
          <w:sz w:val="24"/>
          <w:szCs w:val="24"/>
        </w:rPr>
        <w:t>Βεβαίωση εγγραφής Μέλους στην Ε.Τ.Α.Α.Ε- ΝΠΔΔ</w:t>
      </w:r>
    </w:p>
    <w:p w:rsidR="005F7854" w:rsidRPr="00DC0243" w:rsidRDefault="00DC0243" w:rsidP="005F78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Για τους αλλοδαπούς απαιτείται άδεια παραμονής και εργασίας</w:t>
      </w:r>
    </w:p>
    <w:p w:rsidR="00DC0243" w:rsidRPr="00DC0243" w:rsidRDefault="00DC0243" w:rsidP="005F78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Για τους πολίτες των </w:t>
      </w:r>
      <w:proofErr w:type="spellStart"/>
      <w:r w:rsidRPr="00DC0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κρατώνμελών</w:t>
      </w:r>
      <w:proofErr w:type="spellEnd"/>
      <w:r w:rsidRPr="00DC0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της Ευρωπαϊκής Ένωσης απαιτείται η χορηγηθείσα βεβαίωση εγγραφής στους πολίτες της Ένωσης (άρθρο 8 του Π.Δ/ </w:t>
      </w:r>
      <w:proofErr w:type="spellStart"/>
      <w:r w:rsidRPr="00DC0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τος</w:t>
      </w:r>
      <w:proofErr w:type="spellEnd"/>
      <w:r w:rsidRPr="00DC0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106/2007 όπως ισχύει μετά την τροποποίηση του με το άρθρο 42 του Ν. 4071/2012).</w:t>
      </w:r>
    </w:p>
    <w:p w:rsidR="00DC0243" w:rsidRPr="00DC0243" w:rsidRDefault="00DC0243" w:rsidP="005F78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Για τους ομογενείς από την Αλβανία απαιτείται το Ε.Δ.Τ.Ο. (Ειδικό Δελτίο Ταυτότητας Ομογενούς)</w:t>
      </w:r>
    </w:p>
    <w:p w:rsidR="00DC0243" w:rsidRPr="00DC0243" w:rsidRDefault="00DC0243" w:rsidP="005F78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Για τους ομογενείς από Κύπρο και Τουρκία απαιτούνται τα επίσημα έγγραφα που ορίζονται από τις διατάξεις της παρ. 1 του άρθρου 17 και παρ. 2 του άρθρου 36 του Ν. 1975/1991.</w:t>
      </w:r>
    </w:p>
    <w:p w:rsidR="00DC0243" w:rsidRPr="00DC0243" w:rsidRDefault="00DC0243" w:rsidP="005F78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Παράβολο χαρτοσήμου από ΔΟΥ 29,35 ευρώ </w:t>
      </w:r>
    </w:p>
    <w:p w:rsidR="00DC0243" w:rsidRPr="00DC0243" w:rsidRDefault="00DC0243" w:rsidP="005F78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Παράβολο δημοσίου ταμείου 7,63 ευρώ.</w:t>
      </w:r>
    </w:p>
    <w:sectPr w:rsidR="00DC0243" w:rsidRPr="00DC0243" w:rsidSect="007F60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118BB"/>
    <w:multiLevelType w:val="hybridMultilevel"/>
    <w:tmpl w:val="CE38D5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24BB"/>
    <w:rsid w:val="005F7854"/>
    <w:rsid w:val="007F6086"/>
    <w:rsid w:val="00D724BB"/>
    <w:rsid w:val="00DC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7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D724BB"/>
    <w:rPr>
      <w:color w:val="0000FF"/>
      <w:u w:val="single"/>
    </w:rPr>
  </w:style>
  <w:style w:type="character" w:styleId="a3">
    <w:name w:val="Strong"/>
    <w:basedOn w:val="a0"/>
    <w:uiPriority w:val="22"/>
    <w:qFormat/>
    <w:rsid w:val="00D724BB"/>
    <w:rPr>
      <w:b/>
      <w:bCs/>
    </w:rPr>
  </w:style>
  <w:style w:type="paragraph" w:styleId="a4">
    <w:name w:val="List Paragraph"/>
    <w:basedOn w:val="a"/>
    <w:uiPriority w:val="34"/>
    <w:qFormat/>
    <w:rsid w:val="005F7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tae.gr/wp-content/uploads/2014/11/%CE%A6%CE%95%CE%9A-242_%CF%84%CE%B5%CF%8D%CF%87.-%CE%91_7-11-2014-%CE%A0.%CE%94.-160_20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2023-01-24T09:01:00Z</dcterms:created>
  <dcterms:modified xsi:type="dcterms:W3CDTF">2023-01-24T09:31:00Z</dcterms:modified>
</cp:coreProperties>
</file>